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DF248E0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6D6B01">
        <w:rPr>
          <w:szCs w:val="22"/>
        </w:rPr>
        <w:t xml:space="preserve">. </w:t>
      </w:r>
      <w:r w:rsidR="00E643FD">
        <w:rPr>
          <w:szCs w:val="22"/>
        </w:rPr>
        <w:t>7</w:t>
      </w:r>
      <w:r w:rsidRPr="006D6B01">
        <w:rPr>
          <w:szCs w:val="22"/>
        </w:rPr>
        <w:t xml:space="preserve"> </w:t>
      </w:r>
      <w:r w:rsidR="00910A74" w:rsidRPr="006D6B01">
        <w:rPr>
          <w:lang w:eastAsia="cs-CZ"/>
        </w:rPr>
        <w:t>Zadávací dokumentace</w:t>
      </w:r>
      <w:r w:rsidRPr="006D6B01">
        <w:rPr>
          <w:szCs w:val="22"/>
        </w:rPr>
        <w:t xml:space="preserve"> – </w:t>
      </w:r>
      <w:r w:rsidRPr="006D6B01">
        <w:rPr>
          <w:b/>
          <w:color w:val="FF0000"/>
          <w:szCs w:val="22"/>
        </w:rPr>
        <w:t>Účastník předloží p</w:t>
      </w:r>
      <w:r w:rsidR="00910A74" w:rsidRPr="006D6B01">
        <w:rPr>
          <w:b/>
          <w:color w:val="FF0000"/>
          <w:szCs w:val="22"/>
        </w:rPr>
        <w:t xml:space="preserve">ouze v případě postupu dle čl. </w:t>
      </w:r>
      <w:r w:rsidR="006D6B01">
        <w:rPr>
          <w:b/>
          <w:color w:val="FF0000"/>
          <w:szCs w:val="22"/>
        </w:rPr>
        <w:t>2</w:t>
      </w:r>
      <w:r w:rsidR="009E249C">
        <w:rPr>
          <w:b/>
          <w:color w:val="FF0000"/>
          <w:szCs w:val="22"/>
        </w:rPr>
        <w:t>4</w:t>
      </w:r>
      <w:r w:rsidR="00910A74" w:rsidRPr="006D6B01">
        <w:rPr>
          <w:b/>
          <w:color w:val="FF0000"/>
          <w:szCs w:val="22"/>
        </w:rPr>
        <w:t>.2. a</w:t>
      </w:r>
      <w:r w:rsidR="008F128C" w:rsidRPr="006D6B01">
        <w:rPr>
          <w:b/>
          <w:color w:val="FF0000"/>
          <w:szCs w:val="22"/>
        </w:rPr>
        <w:t xml:space="preserve"> </w:t>
      </w:r>
      <w:r w:rsidR="006D6B01">
        <w:rPr>
          <w:b/>
          <w:color w:val="FF0000"/>
          <w:szCs w:val="22"/>
        </w:rPr>
        <w:t>2</w:t>
      </w:r>
      <w:r w:rsidR="009E249C">
        <w:rPr>
          <w:b/>
          <w:color w:val="FF0000"/>
          <w:szCs w:val="22"/>
        </w:rPr>
        <w:t>4</w:t>
      </w:r>
      <w:bookmarkStart w:id="0" w:name="_GoBack"/>
      <w:bookmarkEnd w:id="0"/>
      <w:r w:rsidRPr="006D6B01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BE46FEF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6D6B01">
        <w:rPr>
          <w:rFonts w:eastAsia="Times New Roman" w:cs="Times New Roman"/>
          <w:lang w:eastAsia="cs-CZ"/>
        </w:rPr>
        <w:t xml:space="preserve">sektorovou veřejnou zakázku s názvem </w:t>
      </w:r>
      <w:bookmarkStart w:id="1" w:name="_Toc403053768"/>
      <w:r w:rsidRPr="006D6B01">
        <w:rPr>
          <w:rFonts w:eastAsia="Times New Roman" w:cs="Times New Roman"/>
          <w:b/>
          <w:lang w:eastAsia="cs-CZ"/>
        </w:rPr>
        <w:t>„</w:t>
      </w:r>
      <w:bookmarkEnd w:id="1"/>
      <w:r w:rsidR="00E643FD">
        <w:rPr>
          <w:rFonts w:eastAsia="Times New Roman" w:cs="Times New Roman"/>
          <w:b/>
          <w:lang w:eastAsia="cs-CZ"/>
        </w:rPr>
        <w:t>Systém pro měření spotřeby trakční energie V</w:t>
      </w:r>
      <w:r w:rsidRPr="006D6B01">
        <w:rPr>
          <w:rFonts w:eastAsia="Times New Roman" w:cs="Times New Roman"/>
          <w:b/>
          <w:lang w:eastAsia="cs-CZ"/>
        </w:rPr>
        <w:t>“</w:t>
      </w:r>
      <w:r w:rsidRPr="006D6B01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30233D">
        <w:rPr>
          <w:rFonts w:eastAsia="Times New Roman" w:cs="Times New Roman"/>
          <w:lang w:eastAsia="cs-CZ"/>
        </w:rPr>
        <w:t>č.j.</w:t>
      </w:r>
      <w:r w:rsidR="0030233D" w:rsidRPr="0030233D">
        <w:rPr>
          <w:rFonts w:eastAsia="Times New Roman" w:cs="Times New Roman"/>
          <w:lang w:eastAsia="cs-CZ"/>
        </w:rPr>
        <w:t xml:space="preserve"> </w:t>
      </w:r>
      <w:r w:rsidR="009E249C" w:rsidRPr="009E249C">
        <w:rPr>
          <w:rFonts w:eastAsia="Times New Roman" w:cs="Times New Roman"/>
          <w:lang w:eastAsia="cs-CZ"/>
        </w:rPr>
        <w:t>85787</w:t>
      </w:r>
      <w:r w:rsidR="0030233D" w:rsidRPr="009E249C">
        <w:rPr>
          <w:rFonts w:eastAsia="Times New Roman" w:cs="Times New Roman"/>
          <w:lang w:eastAsia="cs-CZ"/>
        </w:rPr>
        <w:t>/</w:t>
      </w:r>
      <w:r w:rsidR="0030233D" w:rsidRPr="0030233D">
        <w:rPr>
          <w:rFonts w:eastAsia="Times New Roman" w:cs="Times New Roman"/>
          <w:lang w:eastAsia="cs-CZ"/>
        </w:rPr>
        <w:t>2023-SŽ-GŘ-O8</w:t>
      </w:r>
      <w:r w:rsidRPr="0030233D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792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DD67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067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5C31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0233D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6B01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49C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A1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643F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3380A-FE20-4288-BDB9-D354BC7B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2023-12-11T09:29:00Z</cp:lastPrinted>
  <dcterms:created xsi:type="dcterms:W3CDTF">2023-10-24T08:23:00Z</dcterms:created>
  <dcterms:modified xsi:type="dcterms:W3CDTF">2023-12-11T09:29:00Z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